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371"/>
      </w:tblGrid>
      <w:tr w:rsidR="006F740B" w:rsidRPr="00F73A20" w14:paraId="71CBD9D0" w14:textId="77777777" w:rsidTr="006D4819">
        <w:tc>
          <w:tcPr>
            <w:tcW w:w="3085" w:type="dxa"/>
          </w:tcPr>
          <w:p w14:paraId="36885FCC" w14:textId="406C8E8C" w:rsidR="006F740B" w:rsidRPr="00691D04" w:rsidRDefault="00D82EFD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80B734" wp14:editId="3F59D87C">
                      <wp:simplePos x="0" y="0"/>
                      <wp:positionH relativeFrom="column">
                        <wp:posOffset>47308</wp:posOffset>
                      </wp:positionH>
                      <wp:positionV relativeFrom="paragraph">
                        <wp:posOffset>3673158</wp:posOffset>
                      </wp:positionV>
                      <wp:extent cx="704215" cy="175895"/>
                      <wp:effectExtent l="0" t="0" r="635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21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010189" w14:textId="77777777" w:rsidR="00D82EFD" w:rsidRDefault="00D82EFD" w:rsidP="00D82EFD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3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0B7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.75pt;margin-top:289.25pt;width:55.4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" stroked="f">
                      <v:textbox inset=".5mm,.5mm,.5mm,.5mm">
                        <w:txbxContent>
                          <w:p w14:paraId="3E010189" w14:textId="77777777" w:rsidR="00D82EFD" w:rsidRDefault="00D82EFD" w:rsidP="00D82EFD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3"/>
                              </w:rPr>
                              <w:t>Vyrobené v Číne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84A4BFB" wp14:editId="6551BC3D">
                  <wp:extent cx="1857375" cy="448536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485" cy="449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D7215" w14:textId="1538D5BE" w:rsidR="006F740B" w:rsidRDefault="006F740B">
            <w:pPr>
              <w:rPr>
                <w:rFonts w:ascii="Myriad Pro" w:hAnsi="Myriad Pro"/>
                <w:sz w:val="14"/>
                <w:szCs w:val="18"/>
              </w:rPr>
            </w:pPr>
          </w:p>
          <w:p w14:paraId="6E38708A" w14:textId="77777777" w:rsidR="00D82EFD" w:rsidRPr="00D82EFD" w:rsidRDefault="00D82EFD" w:rsidP="00D82EFD">
            <w:pPr>
              <w:ind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06425AAB" w14:textId="77777777" w:rsidR="00D82EFD" w:rsidRPr="00D82EFD" w:rsidRDefault="00D82EFD" w:rsidP="00D82EFD">
            <w:pPr>
              <w:ind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3A9D0167" w14:textId="77777777" w:rsidR="00D82EFD" w:rsidRPr="00D82EFD" w:rsidRDefault="00D82EFD" w:rsidP="00D82EFD">
            <w:pPr>
              <w:ind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92120 Montrouge</w:t>
            </w:r>
          </w:p>
          <w:p w14:paraId="344B977F" w14:textId="6C631CF7" w:rsidR="00D82EFD" w:rsidRDefault="00D82EFD" w:rsidP="00D82EFD">
            <w:pPr>
              <w:ind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315B2DD6" w14:textId="77777777" w:rsidR="00D82EFD" w:rsidRPr="00D82EFD" w:rsidRDefault="00D82EFD" w:rsidP="00D82EFD">
            <w:pPr>
              <w:ind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fr-FR"/>
              </w:rPr>
            </w:pPr>
          </w:p>
          <w:p w14:paraId="4770ED75" w14:textId="77777777" w:rsidR="00D82EFD" w:rsidRDefault="00D82EFD" w:rsidP="00D82EFD">
            <w:pPr>
              <w:ind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28CFF2D9" w14:textId="42C5B8C1" w:rsidR="00D82EFD" w:rsidRPr="00691D04" w:rsidRDefault="00D82EFD" w:rsidP="00D82EFD">
            <w:pPr>
              <w:ind w:right="599"/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FAC 2019/05</w:t>
            </w:r>
          </w:p>
        </w:tc>
        <w:tc>
          <w:tcPr>
            <w:tcW w:w="7371" w:type="dxa"/>
          </w:tcPr>
          <w:p w14:paraId="4CA42B39" w14:textId="77777777" w:rsidR="00FE6913" w:rsidRPr="00CE0540" w:rsidRDefault="00FE6913" w:rsidP="00FE69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W2447E</w:t>
            </w:r>
          </w:p>
          <w:p w14:paraId="511B12FB" w14:textId="77777777" w:rsidR="00255E5F" w:rsidRDefault="00255E5F" w:rsidP="00FE691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6B408E5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Predtým si prečítajte bezpečnostné pokyny.</w:t>
            </w:r>
          </w:p>
          <w:p w14:paraId="13C5E746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A46371B" w14:textId="77777777" w:rsidR="00FE6913" w:rsidRPr="00CE0540" w:rsidRDefault="00FE6913" w:rsidP="00FE69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NÁVOD NA POUŽITIE</w:t>
            </w:r>
          </w:p>
          <w:p w14:paraId="62BCD602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Uistite sa, že sú vaše vlasy suché, a prečešte ich, aby ste odstránili prípadné zamotanie. Rozdeľte vlasy na pramienky. Teraz sú pripravené na úpravu.</w:t>
            </w:r>
          </w:p>
          <w:p w14:paraId="016AE458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Stlačením tlačidla „I/0“ zapnite zariadenie.</w:t>
            </w:r>
          </w:p>
          <w:p w14:paraId="7CC6C0BB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Posunutím prepínača vyberte správne nastavenie teploty pre váš typ vlasov. Kontrolka bliká, kým sa nedosiahne</w:t>
            </w:r>
          </w:p>
          <w:p w14:paraId="6FDCD20C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zvolená teplota. Po dosiahnutí požadovanej teploty svetlo svieti nepretržite.</w:t>
            </w:r>
          </w:p>
          <w:p w14:paraId="0573155E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DÔLEŽITÉ!</w:t>
            </w:r>
            <w:r>
              <w:rPr>
                <w:sz w:val="18"/>
              </w:rPr>
              <w:t xml:space="preserve"> Pri umiestňovaní spotrebiča na stôl sa uistite, že je správne umiestnený. Obe hlavne musia smerovať nahor.</w:t>
            </w:r>
          </w:p>
          <w:p w14:paraId="2B076621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UPOZORNENIE!</w:t>
            </w:r>
            <w:r>
              <w:rPr>
                <w:sz w:val="18"/>
              </w:rPr>
              <w:t xml:space="preserve"> Dbajte na to, aby horúci povrch spotrebiča neprišiel do priameho kontaktu s pokožkou, najmä s očami, ušami, tvárou a krkom.</w:t>
            </w:r>
          </w:p>
          <w:p w14:paraId="55E5D58E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UPOZORNENIE!</w:t>
            </w:r>
            <w:r>
              <w:rPr>
                <w:sz w:val="18"/>
              </w:rPr>
              <w:t xml:space="preserve"> Nedotýkajte sa ohrievacieho bubna alebo kovových častí spotrebiča, keď sú</w:t>
            </w:r>
          </w:p>
          <w:p w14:paraId="6D3E930E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horúce.</w:t>
            </w:r>
          </w:p>
          <w:p w14:paraId="149C8490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Vložte prameň vlasov medzi horné valce a spodnú dosku prístroja, blízko korienkov, a pevne ho podržte medzi hornými valcami a spodnou doskou 5 – 8 sekúnd, v závislosti od typu vašich vlasov. Dbajte na to, aby horúce povrchy spotrebiča neprišli do kontaktu s očami, ušami, tvárou a krkom.</w:t>
            </w:r>
          </w:p>
          <w:p w14:paraId="5396412F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Uvoľnite prameň vlasov a presuňte zariadenie tak, aby prekrývalo poslednú vytvorenú vlnu, čím sa zabezpečí súvislý efekt vlny vo vlasoch.</w:t>
            </w:r>
          </w:p>
          <w:p w14:paraId="464F7CBE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Pokračujte v tomto procese po celom prameni vlasov smerom ku končekom.</w:t>
            </w:r>
          </w:p>
          <w:p w14:paraId="7271689A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Opakujte pre každý prameň vlasov.</w:t>
            </w:r>
          </w:p>
          <w:p w14:paraId="03C6C526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Pred úpravou nechajte vlasy vychladnúť.</w:t>
            </w:r>
          </w:p>
          <w:p w14:paraId="7B85F72D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Po použití stlačte tlačidlo „I/0“, čím prístroj vypnete a odpojíte ho zo zásuvky.</w:t>
            </w:r>
          </w:p>
          <w:p w14:paraId="5D687846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Pred uskladnením nechajte spotrebič vychladnúť.</w:t>
            </w:r>
          </w:p>
          <w:p w14:paraId="0BDB0A3F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D24CD2E" w14:textId="77777777" w:rsidR="00FE6913" w:rsidRPr="00CE0540" w:rsidRDefault="00FE6913" w:rsidP="0069058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Regulácia teploty</w:t>
            </w:r>
          </w:p>
          <w:p w14:paraId="37E043B0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Ak máte jemné, jemné, odfarbené alebo farbené vlasy, použite nižšie nastavenie teploty. V prípade</w:t>
            </w:r>
          </w:p>
          <w:p w14:paraId="31919905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hustejších vlasov použite vyššie nastavenie teploty. Pri prvom použití sa vždy odporúča vykonať skúšobnú prevádzku, aby ste sa uistili, že používate správnu teplotu pre svoj typ vlasov. Začnite s najnižším nastavením a zvyšujte teplotu, kým nedosiahnete požadovaný výsledok.</w:t>
            </w:r>
          </w:p>
          <w:p w14:paraId="39A825BD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2BCA419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Tu nájdete návod na nastavenie teploty:</w:t>
            </w:r>
          </w:p>
          <w:p w14:paraId="19EFFDCB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I = 160 °C</w:t>
            </w:r>
          </w:p>
          <w:p w14:paraId="26E81CC2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II = 180 °C</w:t>
            </w:r>
          </w:p>
          <w:p w14:paraId="31A3F7F3" w14:textId="77777777" w:rsidR="00FE6913" w:rsidRPr="00CE0540" w:rsidRDefault="00C0105F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III = 200 °C</w:t>
            </w:r>
          </w:p>
          <w:p w14:paraId="7A6BE4F7" w14:textId="77777777" w:rsidR="0069058A" w:rsidRDefault="0069058A" w:rsidP="0069058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183BC0B5" w14:textId="77777777" w:rsidR="00FE6913" w:rsidRPr="00CE0540" w:rsidRDefault="00FE6913" w:rsidP="0069058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Automatické vypnutie</w:t>
            </w:r>
          </w:p>
          <w:p w14:paraId="475CA5A9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Tento spotrebič má funkciu automatického vypnutia na zvýšenie bezpečnosti. Ak je spotrebič zapnutý nepretržite dlhšie ako 60 minút, automaticky sa vypne. Ak chcete po tomto čase pokračovať v používaní zariadenia, jednoducho stlačte prepínač „I/O“ a zariadenie reštartujte.</w:t>
            </w:r>
          </w:p>
          <w:p w14:paraId="484C304B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DE5764D" w14:textId="77777777" w:rsidR="00FE6913" w:rsidRPr="00CE0540" w:rsidRDefault="00FE6913" w:rsidP="0069058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Tepelne odolné podložky</w:t>
            </w:r>
          </w:p>
          <w:p w14:paraId="56F845A2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Tento spotrebič sa dodáva s tepelne odolnou ochrannou podložkou na použitie počas úpravy a po nej. Spotrebič počas používania nikdy neumiestňujte na povrch citlivý na teplo, a to ani pri použití dodanej žiaruvzdornej podložky. Po použití spotrebič vypnite a odpojte zo zásuvky. Spotrebič okamžite zabaľte do dodanej žiaruvzdornej podložky a nechajte ho úplne vychladnúť. Uchovávajte ho mimo dosahu detí, pretože zostane niekoľko minút veľmi horúci.</w:t>
            </w:r>
          </w:p>
          <w:p w14:paraId="0D9433A4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DÔLEŽITÉ!</w:t>
            </w:r>
            <w:r>
              <w:rPr>
                <w:sz w:val="18"/>
              </w:rPr>
              <w:t xml:space="preserve"> Saténový vonkajší materiál žiaruvzdornej podložky nie je žiaruvzdorný, preto naň nikdy neklaďte spotrebič, keď je horúci.</w:t>
            </w:r>
          </w:p>
          <w:p w14:paraId="098DE19D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314FF01" w14:textId="77777777" w:rsidR="00FE6913" w:rsidRPr="00CE0540" w:rsidRDefault="00FE6913" w:rsidP="00FE69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ČISTENIE A ÚDRŽBA</w:t>
            </w:r>
          </w:p>
          <w:p w14:paraId="7787A153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Aby bolo vaše zariadenie v čo najlepšom stave, dodržiavajte nasledujúce pokyny:</w:t>
            </w:r>
          </w:p>
          <w:p w14:paraId="2944F6CC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Neobtáčajte kábel okolo spotrebiča, ale nechajte ho na boku spotrebiča nahrubo navinutý.</w:t>
            </w:r>
          </w:p>
          <w:p w14:paraId="55BCBD82" w14:textId="77777777" w:rsidR="00FE6913" w:rsidRPr="00CE054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Spotrebič nepoužívajte ťahaním za napájací kábel.</w:t>
            </w:r>
          </w:p>
          <w:p w14:paraId="44BF166B" w14:textId="77777777" w:rsidR="00DC3838" w:rsidRPr="00F73A20" w:rsidRDefault="00FE6913" w:rsidP="00FE69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• Po použití vždy odpojte zástrčku zo zásuvky.</w:t>
            </w:r>
          </w:p>
        </w:tc>
      </w:tr>
    </w:tbl>
    <w:p w14:paraId="347003B0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9C5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0684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781D1110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48A5" w14:textId="77777777" w:rsidR="007665B1" w:rsidRDefault="007665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535F" w14:textId="5B1D6878" w:rsidR="007665B1" w:rsidRPr="007665B1" w:rsidRDefault="007665B1" w:rsidP="007665B1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7665B1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IB059821</w:t>
    </w:r>
  </w:p>
  <w:p w14:paraId="3C4F4DF3" w14:textId="38D84009" w:rsidR="007665B1" w:rsidRDefault="007665B1">
    <w:pPr>
      <w:pStyle w:val="Pieddepage"/>
    </w:pPr>
  </w:p>
  <w:p w14:paraId="515E39CA" w14:textId="77777777" w:rsidR="007665B1" w:rsidRDefault="007665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13A6" w14:textId="77777777" w:rsidR="007665B1" w:rsidRDefault="007665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7A8D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62E991CB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FBDA" w14:textId="77777777" w:rsidR="007665B1" w:rsidRDefault="007665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4FC6" w14:textId="77777777" w:rsidR="007665B1" w:rsidRDefault="007665B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839C" w14:textId="77777777" w:rsidR="007665B1" w:rsidRDefault="007665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160AD5"/>
    <w:rsid w:val="002047AE"/>
    <w:rsid w:val="00255E5F"/>
    <w:rsid w:val="002B2298"/>
    <w:rsid w:val="004C3731"/>
    <w:rsid w:val="004C7F69"/>
    <w:rsid w:val="00507397"/>
    <w:rsid w:val="00521B69"/>
    <w:rsid w:val="005B7056"/>
    <w:rsid w:val="006130E7"/>
    <w:rsid w:val="00676AD3"/>
    <w:rsid w:val="0069058A"/>
    <w:rsid w:val="00691D04"/>
    <w:rsid w:val="006D4819"/>
    <w:rsid w:val="006F740B"/>
    <w:rsid w:val="007665B1"/>
    <w:rsid w:val="007F7621"/>
    <w:rsid w:val="008D414B"/>
    <w:rsid w:val="00905EAC"/>
    <w:rsid w:val="0097143C"/>
    <w:rsid w:val="009C5C3C"/>
    <w:rsid w:val="009E2F17"/>
    <w:rsid w:val="009E3C34"/>
    <w:rsid w:val="00A34DE3"/>
    <w:rsid w:val="00B0329B"/>
    <w:rsid w:val="00BC77A9"/>
    <w:rsid w:val="00C0105F"/>
    <w:rsid w:val="00C2648B"/>
    <w:rsid w:val="00CD2DDD"/>
    <w:rsid w:val="00CE0540"/>
    <w:rsid w:val="00D632AC"/>
    <w:rsid w:val="00D82EFD"/>
    <w:rsid w:val="00DC3838"/>
    <w:rsid w:val="00E432FA"/>
    <w:rsid w:val="00E508C7"/>
    <w:rsid w:val="00EF430D"/>
    <w:rsid w:val="00F15B6E"/>
    <w:rsid w:val="00F36BE1"/>
    <w:rsid w:val="00F73A2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A8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2E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2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2023-01-10T09:04:00Z</dcterms:modified>
</cp:coreProperties>
</file>