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8145"/>
      </w:tblGrid>
      <w:tr w:rsidR="006F740B" w:rsidRPr="00F73A20" w14:paraId="577735FB" w14:textId="77777777" w:rsidTr="00D82B0F">
        <w:trPr>
          <w:trHeight w:val="9781"/>
        </w:trPr>
        <w:tc>
          <w:tcPr>
            <w:tcW w:w="2736" w:type="dxa"/>
          </w:tcPr>
          <w:p w14:paraId="6866ED7A" w14:textId="30B482DB" w:rsidR="006F740B" w:rsidRPr="00691D04" w:rsidRDefault="006F740B" w:rsidP="001C573F">
            <w:pPr>
              <w:rPr>
                <w:rFonts w:ascii="Myriad Pro" w:hAnsi="Myriad Pro"/>
                <w:sz w:val="14"/>
                <w:szCs w:val="18"/>
              </w:rPr>
            </w:pPr>
          </w:p>
          <w:p w14:paraId="4FB14E0A" w14:textId="77777777" w:rsidR="006F740B" w:rsidRDefault="006F740B" w:rsidP="001C573F">
            <w:pPr>
              <w:rPr>
                <w:rFonts w:ascii="Myriad Pro" w:hAnsi="Myriad Pro"/>
                <w:sz w:val="14"/>
                <w:szCs w:val="18"/>
              </w:rPr>
            </w:pPr>
          </w:p>
          <w:p w14:paraId="600BC4FA" w14:textId="7735C9EA" w:rsidR="00E81ADD" w:rsidRDefault="00B76E5E" w:rsidP="001C573F">
            <w:pPr>
              <w:rPr>
                <w:rFonts w:ascii="Myriad Pro" w:hAnsi="Myriad Pro"/>
                <w:sz w:val="14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1DDC99" wp14:editId="699926B3">
                      <wp:simplePos x="0" y="0"/>
                      <wp:positionH relativeFrom="column">
                        <wp:posOffset>506095</wp:posOffset>
                      </wp:positionH>
                      <wp:positionV relativeFrom="page">
                        <wp:posOffset>3631248</wp:posOffset>
                      </wp:positionV>
                      <wp:extent cx="683895" cy="113665"/>
                      <wp:effectExtent l="0" t="0" r="1905" b="635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A48CAF" w14:textId="77777777" w:rsidR="00B76E5E" w:rsidRDefault="00B76E5E" w:rsidP="00B76E5E">
                                  <w:pPr>
                                    <w:ind w:right="92"/>
                                    <w:rPr>
                                      <w:rFonts w:ascii="Arial Narrow" w:eastAsia="Times New Roman" w:hAnsi="Arial Narrow" w:cs="Calibri"/>
                                      <w:b/>
                                      <w:bCs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11"/>
                                    </w:rPr>
                                    <w:t>Vyrobené v Číne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1DDC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39.85pt;margin-top:285.95pt;width:53.85pt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" stroked="f">
                      <v:textbox inset=".5mm,.5mm,.5mm,.5mm">
                        <w:txbxContent>
                          <w:p w14:paraId="2AA48CAF" w14:textId="77777777" w:rsidR="00B76E5E" w:rsidRDefault="00B76E5E" w:rsidP="00B76E5E">
                            <w:pPr>
                              <w:ind w:right="92"/>
                              <w:rPr>
                                <w:rFonts w:ascii="Arial Narrow" w:eastAsia="Times New Roman" w:hAnsi="Arial Narrow" w:cs="Calibri"/>
                                <w:b/>
                                <w:bCs/>
                                <w:color w:val="000000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11"/>
                              </w:rPr>
                              <w:t>Vyrobené v Číne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928E8D4" wp14:editId="391753D3">
                  <wp:extent cx="1599714" cy="3797300"/>
                  <wp:effectExtent l="0" t="0" r="63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342" cy="3798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83C52A" w14:textId="0E2FBC8B" w:rsidR="00D04F5B" w:rsidRDefault="00D04F5B" w:rsidP="001C573F">
            <w:pPr>
              <w:rPr>
                <w:rFonts w:ascii="Myriad Pro" w:hAnsi="Myriad Pro"/>
                <w:sz w:val="14"/>
                <w:szCs w:val="18"/>
              </w:rPr>
            </w:pPr>
          </w:p>
          <w:p w14:paraId="5860E3A1" w14:textId="192C0898" w:rsidR="00D04F5B" w:rsidRDefault="00D04F5B" w:rsidP="001C573F">
            <w:pPr>
              <w:rPr>
                <w:rFonts w:ascii="Myriad Pro" w:hAnsi="Myriad Pro"/>
                <w:sz w:val="14"/>
                <w:szCs w:val="18"/>
              </w:rPr>
            </w:pPr>
          </w:p>
          <w:p w14:paraId="3E908183" w14:textId="2F7E5AB2" w:rsidR="00E81ADD" w:rsidRPr="00691D04" w:rsidRDefault="00E81ADD" w:rsidP="001C573F">
            <w:pPr>
              <w:rPr>
                <w:rFonts w:ascii="Myriad Pro" w:hAnsi="Myriad Pro"/>
                <w:sz w:val="14"/>
                <w:szCs w:val="18"/>
              </w:rPr>
            </w:pPr>
          </w:p>
        </w:tc>
        <w:tc>
          <w:tcPr>
            <w:tcW w:w="8145" w:type="dxa"/>
          </w:tcPr>
          <w:p w14:paraId="30314101" w14:textId="77777777" w:rsidR="00AB765F" w:rsidRDefault="00AB765F" w:rsidP="001C57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0C1ED7" w14:textId="77777777" w:rsidR="00AB765F" w:rsidRDefault="00AB765F" w:rsidP="001C57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C55E7F" w14:textId="053AE9E5" w:rsidR="006A681C" w:rsidRDefault="00D82B0F" w:rsidP="00CC76D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MS750E</w:t>
            </w:r>
          </w:p>
          <w:p w14:paraId="289B2A6A" w14:textId="5E9D6E95" w:rsidR="00581866" w:rsidRDefault="00581866" w:rsidP="001C573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7137FF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Najprv si prečítajte bezpečnostné pokyny.</w:t>
            </w:r>
          </w:p>
          <w:p w14:paraId="600725AF" w14:textId="77777777" w:rsid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67DFAB1" w14:textId="0B4B3A45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4A629790" w14:textId="6A252C32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UPOZORNENIE!</w:t>
            </w:r>
            <w:r>
              <w:rPr>
                <w:sz w:val="20"/>
              </w:rPr>
              <w:t xml:space="preserve"> Dbajte na to, aby horúci povrch zariadenia neprišiel do priameho kontaktu s pokožkou, najmä s ušami, očami, tvárou a krkom.</w:t>
            </w:r>
          </w:p>
          <w:p w14:paraId="6DEBA1E8" w14:textId="3031832E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UPOZORNENIE!</w:t>
            </w:r>
            <w:r>
              <w:rPr>
                <w:sz w:val="20"/>
              </w:rPr>
              <w:t xml:space="preserve"> Nedotýkajte sa valcov a kovových častí spotrebiča, keď je horúci.</w:t>
            </w:r>
          </w:p>
          <w:p w14:paraId="13D054AB" w14:textId="77777777" w:rsid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3AF2491" w14:textId="2F1D5846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POUŽITIE</w:t>
            </w:r>
          </w:p>
          <w:p w14:paraId="122BDEA6" w14:textId="2444C10D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vaše vlasy suché a dokonale rozpletené. Rozdeľte vlasy na pramene pripravené na tvarovanie.</w:t>
            </w:r>
          </w:p>
          <w:p w14:paraId="75ADB4A3" w14:textId="75147FCC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Pripevnite zvolené príslušenstvo k spotrebiču podľa nižšie uvedených pokynov a uistite sa, že je bezpečne zaistené.</w:t>
            </w:r>
          </w:p>
          <w:p w14:paraId="5E2FDAD9" w14:textId="77777777" w:rsid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Zapojte spotrebič do vhodnej zásuvky a zapnite ho posunutím prepínača do polohy „I“. Indikátor „ON“ sa rozsvieti a bude blikať, kým sa nedosiahne zvolená teplota. </w:t>
            </w:r>
          </w:p>
          <w:p w14:paraId="24015530" w14:textId="15EA724E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Poznámka</w:t>
            </w:r>
            <w:r>
              <w:rPr>
                <w:sz w:val="20"/>
              </w:rPr>
              <w:t>: Pred použitím zariadenia si nezabudnite nasadiť tepelnú ochrannú rukavicu na ruku, ktorá navíja pramienky na kulmu.</w:t>
            </w:r>
          </w:p>
          <w:p w14:paraId="6E2E770B" w14:textId="556FD7C5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Počas používania nikdy neumiestňujte spotrebič na povrch citlivý na teplo, a to ani v prípade, že používate žiaruvzdornú podložku dodanú so spotrebičom.</w:t>
            </w:r>
          </w:p>
          <w:p w14:paraId="0799CF4B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Nechajte spotrebič zahriať.</w:t>
            </w:r>
          </w:p>
          <w:p w14:paraId="7939290C" w14:textId="5505C3DB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Posunutím prepínača do polohy „0“ spotrebič vypnete. Potom spotrebič odpojte od elektrickej siete.</w:t>
            </w:r>
          </w:p>
          <w:p w14:paraId="03C41F1E" w14:textId="77777777" w:rsid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• Pred uskladnením nechajte spotrebič vychladnúť. </w:t>
            </w:r>
          </w:p>
          <w:p w14:paraId="2A38432C" w14:textId="59DCB978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Keď je spotrebič zapojený a zapnutý, jeho valce sa veľmi zahrievajú. Pred pripojením alebo odpojením príslušenstva sa uistite, že je spotrebič úplne vychladnutý, vypnutý a odpojený od elektrickej siete.</w:t>
            </w:r>
          </w:p>
          <w:p w14:paraId="3293597C" w14:textId="77777777" w:rsidR="009D4CDE" w:rsidRDefault="009D4CDE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B75BB30" w14:textId="30045DE8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3 PRÍSLUŠENSTVÁ</w:t>
            </w:r>
          </w:p>
          <w:p w14:paraId="7E9AEFDC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Na natáčanie, vlnenie a tvarovanie textúry:</w:t>
            </w:r>
          </w:p>
          <w:p w14:paraId="18F0B972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- Pomocou Conical Wand dosiahnete krásne kučery.</w:t>
            </w:r>
          </w:p>
          <w:p w14:paraId="34D3EAAD" w14:textId="265BAE2A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- Pomocou Oval Wand dodáte účesu objem a vytvoríte vlnitý efekt.</w:t>
            </w:r>
          </w:p>
          <w:p w14:paraId="39A9C8F1" w14:textId="647F4796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- Twisted Wand použite na vytvorenie plážového vzhľadu s textúrou.</w:t>
            </w:r>
          </w:p>
          <w:p w14:paraId="0E2E0CA4" w14:textId="77777777" w:rsidR="009D4CDE" w:rsidRDefault="009D4CDE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18EAB14" w14:textId="01EA222F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Zostavenie príslušenstva</w:t>
            </w:r>
          </w:p>
          <w:p w14:paraId="2D010D56" w14:textId="149D3EF9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Pred pripojením alebo odpojením príslušenstva sa uistite, že je spotrebič studený, vypnutý a odpojený od elektrickej siete.</w:t>
            </w:r>
          </w:p>
          <w:p w14:paraId="23BBB9FD" w14:textId="2088CBB0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Otočte poistný krúžok rukoväte úplne doprava do otvorenej polohy označenej symbolom.</w:t>
            </w:r>
          </w:p>
          <w:p w14:paraId="31607C9D" w14:textId="43869CC2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Vyrovnajte nástavec s poistným krúžkom na rukoväti.</w:t>
            </w:r>
          </w:p>
          <w:p w14:paraId="2418D3D0" w14:textId="34877942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Zatlačte nástavec na rukoväť, až kým tepelný štít nedosadne na aretačný krúžok.</w:t>
            </w:r>
          </w:p>
          <w:p w14:paraId="256AEF00" w14:textId="7693CA9A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cítite odpor, skontrolujte, či je poistný krúžok otočený čo najviac doprava do otvorenej polohy označenej symbolom.</w:t>
            </w:r>
          </w:p>
          <w:p w14:paraId="0F1C1AF7" w14:textId="36247A0F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pripojení príslušenstva k zariadeniu ho zaistite úplným otočením krúžku doľava do polohy označenej symbolom.</w:t>
            </w:r>
          </w:p>
          <w:p w14:paraId="227BB904" w14:textId="77777777" w:rsidR="009D4CDE" w:rsidRDefault="009D4CDE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44320D0" w14:textId="306B612D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Odstránenie príslušenstva</w:t>
            </w:r>
          </w:p>
          <w:p w14:paraId="0CB8B4BC" w14:textId="5CD7D8AC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Pred pripojením alebo odpojením príslušenstva sa uistite, že je spotrebič studený, vypnutý a odpojený od elektrickej siete.</w:t>
            </w:r>
          </w:p>
          <w:p w14:paraId="337F0CA4" w14:textId="1BFA3804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Úplne otočte poistný krúžok do otvorenej polohy označenej symbolom.</w:t>
            </w:r>
          </w:p>
          <w:p w14:paraId="2C14C18D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Odpojte príslušenstvo od rukoväte.</w:t>
            </w:r>
          </w:p>
          <w:p w14:paraId="28EF3E24" w14:textId="77777777" w:rsidR="009D4CDE" w:rsidRDefault="009D4CDE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DCE425D" w14:textId="187A5A84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obsluhu – valcové príslušenstvo Oval Wand a Conical Wand</w:t>
            </w:r>
          </w:p>
          <w:p w14:paraId="50506FC2" w14:textId="41BB42CA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vaše vlasy suché a dokonale rozpletené. Rozdeľte vlasy na pramene pripravené na tvarovanie a nechajte strojček zahriať.</w:t>
            </w:r>
          </w:p>
          <w:p w14:paraId="34C94F51" w14:textId="578DF400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Vlasy obtočte okolo zvoleného valca miernym naklonením prístroja a špirálovitým pohybom. Pri obtáčaní vlasov okolo žehličky sa snažte, aby sa</w:t>
            </w:r>
          </w:p>
          <w:p w14:paraId="210CD358" w14:textId="20406108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 xml:space="preserve">neprekrývali, a dbajte na to, aby boli vlasy rovnomerne rozložené a aby sa celý prameň dotýkal </w:t>
            </w:r>
            <w:r>
              <w:rPr>
                <w:sz w:val="20"/>
              </w:rPr>
              <w:lastRenderedPageBreak/>
              <w:t>trubice. Ak používate kónický nástavec, natáčajte prameň vlasov od najširšej časti valca.</w:t>
            </w:r>
          </w:p>
          <w:p w14:paraId="271ADA88" w14:textId="4BA2B2F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Podržte 5 – 10 sekúnd v závislosti od štruktúry a dĺžky vlasov.</w:t>
            </w:r>
          </w:p>
          <w:p w14:paraId="4C3E5305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spotrebič vybrať z vlasov, odtiahnite platničky od seba.</w:t>
            </w:r>
          </w:p>
          <w:p w14:paraId="0E03C8D3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tvarovaním nechajte kučeru vychladnúť.</w:t>
            </w:r>
          </w:p>
          <w:p w14:paraId="423C109B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1555EEDE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spotrebič vypnite a odpojte zo zásuvky.</w:t>
            </w:r>
          </w:p>
          <w:p w14:paraId="1CB964FC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7BDA9458" w14:textId="77777777" w:rsidR="009D4CDE" w:rsidRDefault="009D4CDE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60B2D57" w14:textId="14C59B11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Návod na obsluhu – valcové príslušenstvo Twisted Wand</w:t>
            </w:r>
          </w:p>
          <w:p w14:paraId="1AEA861F" w14:textId="51D4B9DD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Uistite sa, že sú vaše vlasy suché a dokonale rozpletené. Rozdeľte vlasy na pramene pripravené na tvarovanie a nahrejte spotrebič.</w:t>
            </w:r>
          </w:p>
          <w:p w14:paraId="314D7FAC" w14:textId="62159048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vytvoriť textúrovaný efekt na celej dĺžke vlasov, stočte každý prameň pozdĺž dĺžky valca. Nedovoľte, aby sa horúci povrch valca dotýkal pokožky hlavy, tváre, očí alebo krku.</w:t>
            </w:r>
          </w:p>
          <w:p w14:paraId="5E4F9D6C" w14:textId="5727620B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Podržte 5 – 10 sekúnd v závislosti od štruktúry a dĺžky vlasov.</w:t>
            </w:r>
          </w:p>
          <w:p w14:paraId="3C993AD7" w14:textId="37CFDE8D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Ak chcete prístroj z vlasov odstrániť, vytiahnite ho z vlasov otáčavým pohybom.</w:t>
            </w:r>
          </w:p>
          <w:p w14:paraId="5D731508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tvarovaním nechajte kučeru vychladnúť.</w:t>
            </w:r>
          </w:p>
          <w:p w14:paraId="22FAC653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Opakujte pre každý prameň.</w:t>
            </w:r>
          </w:p>
          <w:p w14:paraId="09971FA5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použití spotrebič vypnite a odpojte zo zásuvky.</w:t>
            </w:r>
          </w:p>
          <w:p w14:paraId="0857F1AA" w14:textId="2F9FA35B" w:rsidR="00581866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Pred uskladnením nechajte spotrebič vychladnúť.</w:t>
            </w:r>
          </w:p>
          <w:p w14:paraId="1A4AB1CD" w14:textId="3E93D3D9" w:rsid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E4A628F" w14:textId="3C998E08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Nastavenie teploty</w:t>
            </w:r>
          </w:p>
          <w:p w14:paraId="349AD732" w14:textId="7FF88D08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máte jemné, citlivé, farbené alebo odfarbené vlasy, použite nižšie nastavenie teploty. Ak máte hustejšie vlasy, použite intenzívnejšie nastavenia. Pri</w:t>
            </w:r>
          </w:p>
          <w:p w14:paraId="571C6ADD" w14:textId="29689E54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prvom použití sa vždy odporúča vykonať skúšobnú prevádzku, aby ste sa uistili, že používate správnu teplotu pre svoj typ vlasov. Začnite s najnižším nastavením a zvyšujte teplotu, kým nedosiahnete požadovaný výsledok. Tu nájdete návod na nastavenie teploty:</w:t>
            </w:r>
          </w:p>
          <w:p w14:paraId="783C7F25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0 = OFF</w:t>
            </w:r>
          </w:p>
          <w:p w14:paraId="43E69505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I = 180 °C</w:t>
            </w:r>
          </w:p>
          <w:p w14:paraId="7FEFADEA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II = 210 °C</w:t>
            </w:r>
          </w:p>
          <w:p w14:paraId="5C0A0F7F" w14:textId="77777777" w:rsidR="009D4CDE" w:rsidRDefault="009D4CDE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8EFE6B1" w14:textId="2D8ED83B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Tepelne odolné podložky</w:t>
            </w:r>
          </w:p>
          <w:p w14:paraId="09564521" w14:textId="4ED9C3E9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Tento prístroj sa dodáva s tepelne odolnou podložkou, ktorá sa používa počas úpravy a po nej. Počas používania nikdy neumiestňujte tento spotrebič na povrch citlivý na teplo, a to</w:t>
            </w:r>
          </w:p>
          <w:p w14:paraId="36CB8043" w14:textId="7D0F4F32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ani v prípade, že používate žiaruvzdornú podložku dodanú so spotrebičom. Po použití spotrebič vypnite a odpojte zo zásuvky. Spotrebič ihneď zabaľte do žiaruvzdornej podložky a pred</w:t>
            </w:r>
          </w:p>
          <w:p w14:paraId="47CB36B3" w14:textId="75FC1C79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uskladnením ho nechajte úplne vychladnúť. Uchovávajte ho mimo dosahu detí, pretože zostane niekoľko minút veľmi horúci.</w:t>
            </w:r>
          </w:p>
          <w:p w14:paraId="380FDA7A" w14:textId="77777777" w:rsidR="009D4CDE" w:rsidRDefault="009D4CDE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9FE45B2" w14:textId="63DD338F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Rukavica odolná voči teplu</w:t>
            </w:r>
          </w:p>
          <w:p w14:paraId="3A74B37B" w14:textId="64F9723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DÔLEŽITÉ!</w:t>
            </w:r>
            <w:r>
              <w:rPr>
                <w:sz w:val="20"/>
              </w:rPr>
              <w:t xml:space="preserve"> Toto zariadenie sa dodáva s univerzálnou tepelne odolnou rukavicou, ktorá umožňuje chrániť ruku pred dočasným kontaktom s valcom pri obtáčaní prameňa vlasov okolo zariadenia.</w:t>
            </w:r>
          </w:p>
          <w:p w14:paraId="533A0BB4" w14:textId="7AE4C562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Poznámka</w:t>
            </w:r>
            <w:r>
              <w:rPr>
                <w:sz w:val="20"/>
              </w:rPr>
              <w:t>: Rukavica odolná voči teplu bola navrhnutá výlučne na zabezpečenie základnej ochrany pred možným kontaktom. Dlhodobý kontakt s horúcim povrchom spôsobuje</w:t>
            </w:r>
          </w:p>
          <w:p w14:paraId="74DFDA65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nepríjemné pocity.</w:t>
            </w:r>
          </w:p>
          <w:p w14:paraId="6A86BBB9" w14:textId="77777777" w:rsidR="009D4CDE" w:rsidRDefault="009D4CDE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ACA4502" w14:textId="357527DB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Automatické vypnutie</w:t>
            </w:r>
          </w:p>
          <w:p w14:paraId="4646CAFA" w14:textId="30C0E29C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Tento spotrebič má funkciu automatického vypnutia na zvýšenie bezpečnosti. Ak je spotrebič zapnutý nepretržite dlhšie ako 72 minút, automaticky sa vypne. Ak chcete spotrebič používať</w:t>
            </w:r>
          </w:p>
          <w:p w14:paraId="3F05EEA9" w14:textId="3406FA6B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dlhší čas, jednoducho otočte prepínač do polohy „0“ a potom vyberte príslušné nastavenie, aby ste spotrebič opäť zapli.</w:t>
            </w:r>
          </w:p>
          <w:p w14:paraId="41E896B0" w14:textId="77777777" w:rsidR="009D4CDE" w:rsidRDefault="009D4CDE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1A1ABD9" w14:textId="0AC1A521" w:rsidR="00D82B0F" w:rsidRPr="009D4CDE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STAROSTLIVOSŤ A ÚDRŽBA</w:t>
            </w:r>
          </w:p>
          <w:p w14:paraId="52A69469" w14:textId="2D24C8FB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Ak chcete udržať zariadenie v optimálnom stave, postupujte podľa nižšie uvedených pokynov.</w:t>
            </w:r>
          </w:p>
          <w:p w14:paraId="7DB8761D" w14:textId="4A038CF5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Neobtáčajte napájací kábel okolo spotrebiča. Namiesto toho ho zrolujte samostatne vedľa zariadenia.</w:t>
            </w:r>
          </w:p>
          <w:p w14:paraId="289831CB" w14:textId="77777777" w:rsidR="00D82B0F" w:rsidRPr="00D82B0F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Nepoužívajte spotrebič s natiahnutým napájacím káblom.</w:t>
            </w:r>
          </w:p>
          <w:p w14:paraId="01633F12" w14:textId="71BB0AF1" w:rsidR="00D82B0F" w:rsidRPr="00F74660" w:rsidRDefault="00D82B0F" w:rsidP="00D82B0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• Po každom použití prístroj odpojte zo zásuvky.</w:t>
            </w:r>
          </w:p>
        </w:tc>
      </w:tr>
    </w:tbl>
    <w:p w14:paraId="135ED0FA" w14:textId="77777777" w:rsidR="00D632AC" w:rsidRPr="00691D04" w:rsidRDefault="00D632AC" w:rsidP="001C573F">
      <w:pPr>
        <w:rPr>
          <w:sz w:val="14"/>
          <w:szCs w:val="18"/>
        </w:rPr>
      </w:pPr>
    </w:p>
    <w:sectPr w:rsidR="00D632AC" w:rsidRPr="00691D04" w:rsidSect="00305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E6EC" w14:textId="77777777" w:rsidR="006F740B" w:rsidRDefault="006F740B" w:rsidP="006F740B">
      <w:pPr>
        <w:spacing w:after="0" w:line="240" w:lineRule="auto"/>
      </w:pPr>
      <w:r>
        <w:separator/>
      </w:r>
    </w:p>
  </w:endnote>
  <w:endnote w:type="continuationSeparator" w:id="0">
    <w:p w14:paraId="57D210FC" w14:textId="77777777" w:rsidR="006F740B" w:rsidRDefault="006F740B" w:rsidP="006F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0DEC" w14:textId="77777777" w:rsidR="003056CA" w:rsidRDefault="003056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157F" w14:textId="6836F4A9" w:rsidR="003056CA" w:rsidRPr="003056CA" w:rsidRDefault="003056CA" w:rsidP="003056CA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pPr>
    <w:r w:rsidRPr="003056CA"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  <w:t>IB081921</w:t>
    </w:r>
  </w:p>
  <w:p w14:paraId="505C72E8" w14:textId="0C6E0EC3" w:rsidR="003056CA" w:rsidRDefault="003056C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A6C5F" w14:textId="77777777" w:rsidR="003056CA" w:rsidRDefault="003056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2082" w14:textId="77777777" w:rsidR="006F740B" w:rsidRDefault="006F740B" w:rsidP="006F740B">
      <w:pPr>
        <w:spacing w:after="0" w:line="240" w:lineRule="auto"/>
      </w:pPr>
      <w:r>
        <w:separator/>
      </w:r>
    </w:p>
  </w:footnote>
  <w:footnote w:type="continuationSeparator" w:id="0">
    <w:p w14:paraId="186A79DD" w14:textId="77777777" w:rsidR="006F740B" w:rsidRDefault="006F740B" w:rsidP="006F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CE3C" w14:textId="77777777" w:rsidR="003056CA" w:rsidRDefault="003056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C0B3" w14:textId="77777777" w:rsidR="003056CA" w:rsidRDefault="003056C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133C" w14:textId="77777777" w:rsidR="003056CA" w:rsidRDefault="003056C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7AE"/>
    <w:rsid w:val="00042E79"/>
    <w:rsid w:val="000E5E3D"/>
    <w:rsid w:val="00160AD5"/>
    <w:rsid w:val="001C573F"/>
    <w:rsid w:val="001C7484"/>
    <w:rsid w:val="002047AE"/>
    <w:rsid w:val="00255E5F"/>
    <w:rsid w:val="002804B3"/>
    <w:rsid w:val="002B2298"/>
    <w:rsid w:val="002E182B"/>
    <w:rsid w:val="003056CA"/>
    <w:rsid w:val="00377E06"/>
    <w:rsid w:val="003D4FB2"/>
    <w:rsid w:val="00421892"/>
    <w:rsid w:val="00463B12"/>
    <w:rsid w:val="004C3731"/>
    <w:rsid w:val="004C7F69"/>
    <w:rsid w:val="00504BB0"/>
    <w:rsid w:val="00507397"/>
    <w:rsid w:val="00521B69"/>
    <w:rsid w:val="00581866"/>
    <w:rsid w:val="005B7056"/>
    <w:rsid w:val="006130E7"/>
    <w:rsid w:val="00627345"/>
    <w:rsid w:val="00676AD3"/>
    <w:rsid w:val="0069058A"/>
    <w:rsid w:val="00691D04"/>
    <w:rsid w:val="006A681C"/>
    <w:rsid w:val="006D4819"/>
    <w:rsid w:val="006F740B"/>
    <w:rsid w:val="007F7621"/>
    <w:rsid w:val="00876F3E"/>
    <w:rsid w:val="008C3FD4"/>
    <w:rsid w:val="008D414B"/>
    <w:rsid w:val="00905EAC"/>
    <w:rsid w:val="009C5C3C"/>
    <w:rsid w:val="009D4CDE"/>
    <w:rsid w:val="009E2F17"/>
    <w:rsid w:val="009E3C34"/>
    <w:rsid w:val="00A34DE3"/>
    <w:rsid w:val="00A57FE1"/>
    <w:rsid w:val="00AB765F"/>
    <w:rsid w:val="00B0329B"/>
    <w:rsid w:val="00B24FF2"/>
    <w:rsid w:val="00B76E5E"/>
    <w:rsid w:val="00BC77A9"/>
    <w:rsid w:val="00C0105F"/>
    <w:rsid w:val="00C2648B"/>
    <w:rsid w:val="00C27737"/>
    <w:rsid w:val="00C83CBB"/>
    <w:rsid w:val="00CC76D1"/>
    <w:rsid w:val="00CD2DDD"/>
    <w:rsid w:val="00CE0540"/>
    <w:rsid w:val="00CF7648"/>
    <w:rsid w:val="00D04F5B"/>
    <w:rsid w:val="00D632AC"/>
    <w:rsid w:val="00D82B0F"/>
    <w:rsid w:val="00DC3838"/>
    <w:rsid w:val="00DD4E6F"/>
    <w:rsid w:val="00E432FA"/>
    <w:rsid w:val="00E508C7"/>
    <w:rsid w:val="00E81ADD"/>
    <w:rsid w:val="00EF430D"/>
    <w:rsid w:val="00F15B6E"/>
    <w:rsid w:val="00F36BE1"/>
    <w:rsid w:val="00F73A20"/>
    <w:rsid w:val="00F74660"/>
    <w:rsid w:val="00FA4EC8"/>
    <w:rsid w:val="00FE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F8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0B"/>
    <w:rPr>
      <w:lang w:eastAsia="ro-RO" w:bidi="ro-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6F740B"/>
  </w:style>
  <w:style w:type="paragraph" w:styleId="Pieddepage">
    <w:name w:val="footer"/>
    <w:basedOn w:val="Normal"/>
    <w:link w:val="PieddepageCar"/>
    <w:uiPriority w:val="99"/>
    <w:unhideWhenUsed/>
    <w:rsid w:val="006F740B"/>
    <w:pPr>
      <w:tabs>
        <w:tab w:val="center" w:pos="4536"/>
        <w:tab w:val="right" w:pos="9072"/>
      </w:tabs>
      <w:spacing w:after="0" w:line="240" w:lineRule="auto"/>
    </w:pPr>
    <w:rPr>
      <w:lang w:eastAsia="en-US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6F740B"/>
  </w:style>
  <w:style w:type="paragraph" w:styleId="Textedebulles">
    <w:name w:val="Balloon Text"/>
    <w:basedOn w:val="Normal"/>
    <w:link w:val="TextedebullesCar"/>
    <w:uiPriority w:val="99"/>
    <w:semiHidden/>
    <w:unhideWhenUsed/>
    <w:rsid w:val="006F740B"/>
    <w:pPr>
      <w:spacing w:after="0" w:line="240" w:lineRule="auto"/>
    </w:pPr>
    <w:rPr>
      <w:rFonts w:ascii="Tahoma" w:hAnsi="Tahoma" w:cs="Tahoma"/>
      <w:sz w:val="16"/>
      <w:szCs w:val="16"/>
      <w:lang w:eastAsia="en-US" w:bidi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4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2022-12-16T15:18:00Z</dcterms:created>
  <dcterms:modified xsi:type="dcterms:W3CDTF">2023-01-10T08:56:00Z</dcterms:modified>
</cp:coreProperties>
</file>